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bookmarkStart w:id="0" w:name="_GoBack"/>
    <w:bookmarkEnd w:id="0"/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06CA1" w:rsidRPr="00606CA1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EF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228D-118C-4298-8D6A-342665D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2022-10-16T04:27:00Z</dcterms:modified>
</cp:coreProperties>
</file>